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lang w:val="ru-RU"/>
        </w:rPr>
        <w:drawing>
          <wp:inline distT="0" distB="0" distL="0" distR="0">
            <wp:extent cx="1808480" cy="1637665"/>
            <wp:effectExtent l="0" t="0" r="1270" b="635"/>
            <wp:docPr id="1" name="Рисунок 5" descr="Изображение выглядит как эмблема, птица, символ, герб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5" descr="Изображение выглядит как эмблема, птица, символ, герб&#10;&#10;Автоматически созданное описание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8638" cy="1638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Сведения по показателям аккредитационного мониторинга</w:t>
      </w:r>
    </w:p>
    <w:p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14"/>
        <w:tblW w:w="9923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DD4E9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50"/>
        <w:gridCol w:w="4673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9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5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4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Муниципальное бюджетное общеобразовательное учреждение «Шланговская средняя общеобразовательная школа» Дрожжановского муниципального района Республики Татарстан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9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5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ОГРН образовательной организации</w:t>
            </w:r>
          </w:p>
        </w:tc>
        <w:tc>
          <w:tcPr>
            <w:tcW w:w="4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1021606554584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5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образования</w:t>
            </w:r>
          </w:p>
        </w:tc>
        <w:tc>
          <w:tcPr>
            <w:tcW w:w="4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Начальное общее образование </w:t>
            </w:r>
          </w:p>
        </w:tc>
      </w:tr>
    </w:tbl>
    <w:p>
      <w:pPr>
        <w:spacing w:before="240" w:after="240"/>
        <w:rPr>
          <w:rFonts w:ascii="Times New Roman" w:hAnsi="Times New Roman" w:eastAsia="Times New Roman" w:cs="Times New Roman"/>
          <w:sz w:val="24"/>
          <w:szCs w:val="24"/>
        </w:rPr>
      </w:pPr>
    </w:p>
    <w:tbl>
      <w:tblPr>
        <w:tblStyle w:val="13"/>
        <w:tblW w:w="5502" w:type="pct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36"/>
        <w:gridCol w:w="10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2"/>
            <w:shd w:val="clear" w:color="auto" w:fill="D8D8D8" w:themeFill="background1" w:themeFillShade="D9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>Наличие электронной информационно-образовательной среды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57" w:type="pct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Личный кабинет в федеральной государственной информационной системе «Моя школа»</w:t>
            </w:r>
          </w:p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i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(</w:t>
            </w:r>
            <w:r>
              <w:rPr>
                <w:rFonts w:hint="default" w:ascii="Times New Roman" w:hAnsi="Times New Roman" w:eastAsia="Times New Roman"/>
                <w:sz w:val="24"/>
                <w:szCs w:val="24"/>
                <w:lang w:val="ru-RU"/>
              </w:rPr>
              <w:t>https://ms-edu.tatar.ru/choice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143" w:type="pct"/>
          </w:tcPr>
          <w:p>
            <w:pPr>
              <w:spacing w:before="240" w:after="24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Да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57" w:type="pct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Локальный нормативный акт об электронной информационно-образовательной среде</w:t>
            </w:r>
          </w:p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i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  <w:lang w:val="ru-RU"/>
              </w:rPr>
              <w:t>https://edu.tatar.ru/upload/storage/org815/files/положение%20ЭИОС%20(1).pdf</w:t>
            </w:r>
          </w:p>
        </w:tc>
        <w:tc>
          <w:tcPr>
            <w:tcW w:w="1143" w:type="pct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да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57" w:type="pct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Наличие доступа к цифровой (электронной) библиотеке и/ или иным электронным образовательным ресурсам</w:t>
            </w:r>
          </w:p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i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  <w:lang w:val="ru-RU"/>
              </w:rPr>
              <w:t>https://edsoo.ru/</w:t>
            </w:r>
          </w:p>
        </w:tc>
        <w:tc>
          <w:tcPr>
            <w:tcW w:w="1143" w:type="pct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да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57" w:type="pct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Наличие доступа к электронной системе учета обучающихся, учета и хранения их образовательных результатов (электронный журнал, электронный дневник)</w:t>
            </w:r>
          </w:p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i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(</w:t>
            </w:r>
            <w:r>
              <w:rPr>
                <w:sz w:val="24"/>
              </w:rPr>
              <w:t>https://edu.tatar.ru/school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143" w:type="pct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да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57" w:type="pct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Наличие доступа к электронным портфолио обучающихся</w:t>
            </w:r>
          </w:p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i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(_________________________________________________________________________)</w:t>
            </w:r>
          </w:p>
        </w:tc>
        <w:tc>
          <w:tcPr>
            <w:tcW w:w="1143" w:type="pct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нет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57" w:type="pct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Наличие доступа к учебному плану, рабочим программам учебных предметов, учебных курсов (в том числе внеурочной деятельности), учебных модулей начального общего образования</w:t>
            </w:r>
          </w:p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i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(</w:t>
            </w:r>
            <w:r>
              <w:rPr>
                <w:rFonts w:hint="default" w:ascii="Times New Roman" w:hAnsi="Times New Roman" w:eastAsia="Times New Roman"/>
                <w:sz w:val="24"/>
                <w:szCs w:val="24"/>
                <w:lang w:val="ru-RU"/>
              </w:rPr>
              <w:t>https://edu.tatar.ru/drozhanoye/shlanga/sch/page5220718.htm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143" w:type="pct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да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57" w:type="pct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Доступ к сети «Интернет»</w:t>
            </w:r>
          </w:p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i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(_________________________________________________________________________)</w:t>
            </w:r>
          </w:p>
        </w:tc>
        <w:tc>
          <w:tcPr>
            <w:tcW w:w="1143" w:type="pct"/>
          </w:tcPr>
          <w:p>
            <w:pPr>
              <w:spacing w:before="240" w:after="24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да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2"/>
            <w:shd w:val="clear" w:color="auto" w:fill="D8D8D8" w:themeFill="background1" w:themeFillShade="D9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>Участие обучающихся в оценочных мероприятиях, проведенных в рамках мониторинга системы образования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57" w:type="pct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Участие обучающихся в оценочных мероприятиях</w:t>
            </w:r>
          </w:p>
        </w:tc>
        <w:tc>
          <w:tcPr>
            <w:tcW w:w="1143" w:type="pct"/>
          </w:tcPr>
          <w:p>
            <w:pPr>
              <w:spacing w:before="240" w:after="24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Принимали участие 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2"/>
            <w:shd w:val="clear" w:color="auto" w:fill="D8D8D8" w:themeFill="background1" w:themeFillShade="D9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>Доля педагогических работников, имеющих первую или высшую квалификационные категории, ученое звание и (или) ученую степень и (или) лиц, приравненных к ним, в общей численности педагогических работников, участвующих в реализации основной образовательной программы начального общего образования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57" w:type="pct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Количество педагогических работников, имеющих первую или высшую квалификационные категории по должности «Учитель» и (или) «Преподаватель», ученое звание и (или) ученую степень (в том числе богословскими учеными степенями и званиями) и лиц, приравненных к ним, участвующих в реализации учебного плана основной образовательной программы начального общего образования</w:t>
            </w:r>
          </w:p>
        </w:tc>
        <w:tc>
          <w:tcPr>
            <w:tcW w:w="1143" w:type="pct"/>
          </w:tcPr>
          <w:p>
            <w:pPr>
              <w:spacing w:before="240" w:after="24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57" w:type="pct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Общее количество педагогических работников, участвующих в реализации образовательной программы начального общего образования</w:t>
            </w:r>
          </w:p>
        </w:tc>
        <w:tc>
          <w:tcPr>
            <w:tcW w:w="1143" w:type="pct"/>
          </w:tcPr>
          <w:p>
            <w:pPr>
              <w:spacing w:before="240" w:after="24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2"/>
            <w:shd w:val="clear" w:color="auto" w:fill="D8D8D8" w:themeFill="background1" w:themeFillShade="D9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>Доля педагогических работников, прошедших повышение квалификации по профилю педагогической деятельности за последние 3 года, в общем числе педагогических работников, участвующих в реализации основной образовательной программы начального общего образования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57" w:type="pct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Количество педагогических работников, прошедших повышение квалификации по профилю педагогической деятельности за последние 3 года, участвующих в реализации учебного плана основной образовательной программы начального общего образования</w:t>
            </w:r>
          </w:p>
        </w:tc>
        <w:tc>
          <w:tcPr>
            <w:tcW w:w="1143" w:type="pct"/>
          </w:tcPr>
          <w:p>
            <w:pPr>
              <w:spacing w:before="240" w:after="24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57" w:type="pct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Общее количество педагогических работников, участвующих в реализации учебного плана основной образовательной программы начального общего образования</w:t>
            </w:r>
          </w:p>
        </w:tc>
        <w:tc>
          <w:tcPr>
            <w:tcW w:w="1143" w:type="pct"/>
          </w:tcPr>
          <w:p>
            <w:pPr>
              <w:spacing w:before="240" w:after="24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7</w:t>
            </w:r>
          </w:p>
        </w:tc>
      </w:tr>
    </w:tbl>
    <w:p>
      <w:pPr>
        <w:spacing w:before="240" w:after="240"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>
      <w:pPr>
        <w:spacing w:before="240" w:after="240"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>
      <w:pPr>
        <w:spacing w:line="240" w:lineRule="auto"/>
        <w:ind w:left="720" w:leftChars="0" w:firstLine="720" w:firstLineChars="0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  <w:lang w:val="ru-RU"/>
        </w:rPr>
        <w:t>Директор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школы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ab/>
        <w:t>Л.Ф.Мухаметзянова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</w:p>
    <w:bookmarkEnd w:id="0"/>
    <w:p>
      <w:pPr>
        <w:spacing w:before="240" w:after="240"/>
        <w:rPr>
          <w:rFonts w:ascii="Times New Roman" w:hAnsi="Times New Roman" w:cs="Times New Roman"/>
          <w:sz w:val="24"/>
          <w:szCs w:val="24"/>
        </w:rPr>
      </w:pPr>
    </w:p>
    <w:sectPr>
      <w:pgSz w:w="11909" w:h="16834"/>
      <w:pgMar w:top="1440" w:right="1440" w:bottom="1440" w:left="1440" w:header="720" w:footer="72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CC"/>
    <w:family w:val="swiss"/>
    <w:pitch w:val="default"/>
    <w:sig w:usb0="E0002AFF" w:usb1="C0007843" w:usb2="00000009" w:usb3="00000000" w:csb0="400001FF" w:csb1="FFFF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76" w:lineRule="auto"/>
      </w:pPr>
      <w:r>
        <w:separator/>
      </w:r>
    </w:p>
  </w:footnote>
  <w:footnote w:type="continuationSeparator" w:id="1">
    <w:p>
      <w:pPr>
        <w:spacing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301"/>
    <w:rsid w:val="000307F2"/>
    <w:rsid w:val="00097E81"/>
    <w:rsid w:val="000C255A"/>
    <w:rsid w:val="000D1083"/>
    <w:rsid w:val="000E263A"/>
    <w:rsid w:val="00101F88"/>
    <w:rsid w:val="00133F9B"/>
    <w:rsid w:val="0013724B"/>
    <w:rsid w:val="001474B7"/>
    <w:rsid w:val="001638A9"/>
    <w:rsid w:val="001D3B21"/>
    <w:rsid w:val="001E3007"/>
    <w:rsid w:val="00212A31"/>
    <w:rsid w:val="00295E40"/>
    <w:rsid w:val="0029677F"/>
    <w:rsid w:val="002B277D"/>
    <w:rsid w:val="002F13C6"/>
    <w:rsid w:val="002F4239"/>
    <w:rsid w:val="002F71D7"/>
    <w:rsid w:val="00325479"/>
    <w:rsid w:val="003711BC"/>
    <w:rsid w:val="00381C18"/>
    <w:rsid w:val="003933D5"/>
    <w:rsid w:val="003967CB"/>
    <w:rsid w:val="003A19D6"/>
    <w:rsid w:val="004017D4"/>
    <w:rsid w:val="00446338"/>
    <w:rsid w:val="00452EC6"/>
    <w:rsid w:val="00481D24"/>
    <w:rsid w:val="004A2FD4"/>
    <w:rsid w:val="004F641F"/>
    <w:rsid w:val="005018A9"/>
    <w:rsid w:val="00506DFD"/>
    <w:rsid w:val="005130C7"/>
    <w:rsid w:val="0054439B"/>
    <w:rsid w:val="00596539"/>
    <w:rsid w:val="005B1051"/>
    <w:rsid w:val="00653168"/>
    <w:rsid w:val="00673E6A"/>
    <w:rsid w:val="00676249"/>
    <w:rsid w:val="0068291A"/>
    <w:rsid w:val="006E04A0"/>
    <w:rsid w:val="0072186C"/>
    <w:rsid w:val="007C4A33"/>
    <w:rsid w:val="007D404B"/>
    <w:rsid w:val="00813601"/>
    <w:rsid w:val="008547A4"/>
    <w:rsid w:val="00860419"/>
    <w:rsid w:val="008B7BEC"/>
    <w:rsid w:val="008E1847"/>
    <w:rsid w:val="009046B7"/>
    <w:rsid w:val="0091735F"/>
    <w:rsid w:val="00922386"/>
    <w:rsid w:val="009664AB"/>
    <w:rsid w:val="009B0964"/>
    <w:rsid w:val="009B5586"/>
    <w:rsid w:val="009D608D"/>
    <w:rsid w:val="00A349E3"/>
    <w:rsid w:val="00A35301"/>
    <w:rsid w:val="00A4470F"/>
    <w:rsid w:val="00A44A24"/>
    <w:rsid w:val="00A97906"/>
    <w:rsid w:val="00AC47B4"/>
    <w:rsid w:val="00B212F9"/>
    <w:rsid w:val="00B452D6"/>
    <w:rsid w:val="00B45EF4"/>
    <w:rsid w:val="00B91EC2"/>
    <w:rsid w:val="00BF4AD2"/>
    <w:rsid w:val="00BF7DD6"/>
    <w:rsid w:val="00C011BA"/>
    <w:rsid w:val="00C10547"/>
    <w:rsid w:val="00C361D7"/>
    <w:rsid w:val="00C3682A"/>
    <w:rsid w:val="00C6104E"/>
    <w:rsid w:val="00CB5A1E"/>
    <w:rsid w:val="00CD2FCD"/>
    <w:rsid w:val="00CF1040"/>
    <w:rsid w:val="00D13D26"/>
    <w:rsid w:val="00D158D9"/>
    <w:rsid w:val="00D81E68"/>
    <w:rsid w:val="00E3110C"/>
    <w:rsid w:val="00E55DEF"/>
    <w:rsid w:val="00E81D68"/>
    <w:rsid w:val="00F24701"/>
    <w:rsid w:val="00F843A1"/>
    <w:rsid w:val="00F90F7F"/>
    <w:rsid w:val="00FC24C9"/>
    <w:rsid w:val="00FC4457"/>
    <w:rsid w:val="00FE3C9E"/>
    <w:rsid w:val="01173BD7"/>
    <w:rsid w:val="48D24CBC"/>
    <w:rsid w:val="52F24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0" w:semiHidden="0" w:name="List Paragraph"/>
  </w:latentStyles>
  <w:style w:type="paragraph" w:default="1" w:styleId="1">
    <w:name w:val="Normal"/>
    <w:qFormat/>
    <w:uiPriority w:val="0"/>
    <w:pPr>
      <w:spacing w:line="276" w:lineRule="auto"/>
    </w:pPr>
    <w:rPr>
      <w:rFonts w:ascii="Arial" w:hAnsi="Arial" w:eastAsia="Arial" w:cs="Arial"/>
      <w:sz w:val="22"/>
      <w:szCs w:val="22"/>
      <w:lang w:val="ru" w:eastAsia="ru-RU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5">
    <w:name w:val="heading 4"/>
    <w:basedOn w:val="1"/>
    <w:next w:val="1"/>
    <w:semiHidden/>
    <w:unhideWhenUsed/>
    <w:qFormat/>
    <w:uiPriority w:val="9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6">
    <w:name w:val="heading 5"/>
    <w:basedOn w:val="1"/>
    <w:next w:val="1"/>
    <w:semiHidden/>
    <w:unhideWhenUsed/>
    <w:qFormat/>
    <w:uiPriority w:val="9"/>
    <w:pPr>
      <w:keepNext/>
      <w:keepLines/>
      <w:spacing w:before="240" w:after="80"/>
      <w:outlineLvl w:val="4"/>
    </w:pPr>
    <w:rPr>
      <w:color w:val="666666"/>
    </w:rPr>
  </w:style>
  <w:style w:type="paragraph" w:styleId="7">
    <w:name w:val="heading 6"/>
    <w:basedOn w:val="1"/>
    <w:next w:val="1"/>
    <w:semiHidden/>
    <w:unhideWhenUsed/>
    <w:qFormat/>
    <w:uiPriority w:val="9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Balloon Text"/>
    <w:basedOn w:val="1"/>
    <w:link w:val="18"/>
    <w:semiHidden/>
    <w:unhideWhenUsed/>
    <w:uiPriority w:val="99"/>
    <w:pPr>
      <w:spacing w:line="240" w:lineRule="auto"/>
    </w:pPr>
    <w:rPr>
      <w:rFonts w:ascii="Tahoma" w:hAnsi="Tahoma" w:cs="Tahoma"/>
      <w:sz w:val="16"/>
      <w:szCs w:val="16"/>
    </w:rPr>
  </w:style>
  <w:style w:type="paragraph" w:styleId="11">
    <w:name w:val="Title"/>
    <w:basedOn w:val="1"/>
    <w:next w:val="1"/>
    <w:qFormat/>
    <w:uiPriority w:val="10"/>
    <w:pPr>
      <w:keepNext/>
      <w:keepLines/>
      <w:spacing w:after="60"/>
    </w:pPr>
    <w:rPr>
      <w:sz w:val="52"/>
      <w:szCs w:val="52"/>
    </w:rPr>
  </w:style>
  <w:style w:type="paragraph" w:styleId="12">
    <w:name w:val="Subtitle"/>
    <w:basedOn w:val="1"/>
    <w:next w:val="1"/>
    <w:qFormat/>
    <w:uiPriority w:val="11"/>
    <w:pPr>
      <w:keepNext/>
      <w:keepLines/>
      <w:spacing w:after="320"/>
    </w:pPr>
    <w:rPr>
      <w:color w:val="666666"/>
      <w:sz w:val="30"/>
      <w:szCs w:val="30"/>
    </w:rPr>
  </w:style>
  <w:style w:type="table" w:styleId="13">
    <w:name w:val="Table Grid"/>
    <w:basedOn w:val="9"/>
    <w:qFormat/>
    <w:uiPriority w:val="39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4">
    <w:name w:val="Table Normal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">
    <w:name w:val="_Style 12"/>
    <w:basedOn w:val="14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6">
    <w:name w:val="_Style 13"/>
    <w:basedOn w:val="14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17">
    <w:name w:val="List Paragraph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line="360" w:lineRule="auto"/>
      <w:ind w:left="720" w:firstLine="709"/>
      <w:jc w:val="both"/>
    </w:pPr>
    <w:rPr>
      <w:rFonts w:ascii="Times New Roman" w:hAnsi="Times New Roman" w:eastAsia="Arial Unicode MS" w:cs="Arial Unicode MS"/>
      <w:color w:val="000000"/>
      <w:kern w:val="2"/>
      <w:sz w:val="24"/>
      <w:szCs w:val="24"/>
      <w:u w:color="000000"/>
      <w:lang w:val="ru-RU" w:eastAsia="ru-RU" w:bidi="ar-SA"/>
    </w:rPr>
  </w:style>
  <w:style w:type="character" w:customStyle="1" w:styleId="18">
    <w:name w:val="Текст выноски Знак"/>
    <w:basedOn w:val="8"/>
    <w:link w:val="10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527</Words>
  <Characters>3007</Characters>
  <Lines>25</Lines>
  <Paragraphs>7</Paragraphs>
  <TotalTime>23</TotalTime>
  <ScaleCrop>false</ScaleCrop>
  <LinksUpToDate>false</LinksUpToDate>
  <CharactersWithSpaces>3527</CharactersWithSpaces>
  <Application>WPS Office_11.2.0.11130_F1E327BC-269C-435d-A152-05C5408002CA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2023-10-02T11:14:00Z</dcterms:created>
  <dc:creator>Кулиев Натик Адалатович</dc:creator>
  <cp:lastModifiedBy>Завуч</cp:lastModifiedBy>
  <dcterms:modified xsi:type="dcterms:W3CDTF">2023-11-06T08:04:53Z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1049-11.2.0.11130</vt:lpwstr>
  </property>
  <property fmtid="{D5CDD505-2E9C-101B-9397-08002B2CF9AE}" pid="3" name="ICV">
    <vt:lpwstr>19B9BCF9305E415AAEE841538912688E</vt:lpwstr>
  </property>
</Properties>
</file>